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9C" w:rsidRDefault="00902F9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Queensland Research and Development (R&amp;D) Investment Strategy 2010 – 2020 </w:t>
      </w:r>
      <w:r>
        <w:rPr>
          <w:rFonts w:ascii="Arial" w:hAnsi="Arial" w:cs="Arial"/>
          <w:bCs/>
          <w:spacing w:val="-3"/>
          <w:sz w:val="22"/>
          <w:szCs w:val="22"/>
        </w:rPr>
        <w:t>was prepared by R&amp;D Queensland which is a whole-of-Government committee responsible for providing strategic oversight of the Government’s R&amp;D activities.</w:t>
      </w:r>
    </w:p>
    <w:p w:rsidR="00A527A5" w:rsidRDefault="00902F9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Strategy addresses the challenge of maximising the returns from the Government’s investment in R&amp;D on a whole-of-Government basis and aligns the State’s R&amp;D objectives with the long term ambitions and targets of </w:t>
      </w:r>
      <w:r>
        <w:rPr>
          <w:rFonts w:ascii="Arial" w:hAnsi="Arial" w:cs="Arial"/>
          <w:bCs/>
          <w:i/>
          <w:spacing w:val="-3"/>
          <w:sz w:val="22"/>
          <w:szCs w:val="22"/>
        </w:rPr>
        <w:t>Toward Q2: Tomorrow’s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(Q2).</w:t>
      </w:r>
    </w:p>
    <w:p w:rsidR="00902F9C" w:rsidRDefault="003E5D0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Strategy comprises five important areas for action and coordination across the Government’s investment in R&amp;D:</w:t>
      </w:r>
    </w:p>
    <w:p w:rsidR="003E5D0B" w:rsidRDefault="003E5D0B" w:rsidP="00246246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Focus on needs and strengths;</w:t>
      </w:r>
    </w:p>
    <w:p w:rsidR="003E5D0B" w:rsidRDefault="003E5D0B" w:rsidP="00246246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Build critical mass;</w:t>
      </w:r>
    </w:p>
    <w:p w:rsidR="003E5D0B" w:rsidRDefault="003E5D0B" w:rsidP="00246246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Skill the workforce;</w:t>
      </w:r>
    </w:p>
    <w:p w:rsidR="003E5D0B" w:rsidRDefault="003E5D0B" w:rsidP="00246246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Connect researchers, end users and investors; and</w:t>
      </w:r>
    </w:p>
    <w:p w:rsidR="003E5D0B" w:rsidRPr="00A527A5" w:rsidRDefault="003E5D0B" w:rsidP="00246246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Engage the community.</w:t>
      </w:r>
    </w:p>
    <w:p w:rsidR="00CE6FBA" w:rsidRPr="00CE6FBA" w:rsidRDefault="003E5D0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Strategy outlines priority R&amp;D objectives which will help focus the Queensland Government’s R&amp;D investment in support of the Q2 ambitions and other major policy commitments.</w:t>
      </w:r>
    </w:p>
    <w:p w:rsidR="004A30ED" w:rsidRPr="004A30ED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246246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State">
        <w:smartTag w:uri="urn:schemas-microsoft-com:office:smarttags" w:element="place">
          <w:r w:rsidR="00246246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="00246246">
        <w:rPr>
          <w:rFonts w:ascii="Arial" w:hAnsi="Arial" w:cs="Arial"/>
          <w:i/>
          <w:sz w:val="22"/>
          <w:szCs w:val="22"/>
        </w:rPr>
        <w:t xml:space="preserve"> Research and</w:t>
      </w:r>
      <w:r w:rsidR="004A30ED">
        <w:rPr>
          <w:rFonts w:ascii="Arial" w:hAnsi="Arial" w:cs="Arial"/>
          <w:i/>
          <w:sz w:val="22"/>
          <w:szCs w:val="22"/>
        </w:rPr>
        <w:t xml:space="preserve"> Development Investment Strategy 2010 – 2020</w:t>
      </w:r>
      <w:r w:rsidR="004A30ED">
        <w:rPr>
          <w:rFonts w:ascii="Arial" w:hAnsi="Arial" w:cs="Arial"/>
          <w:sz w:val="22"/>
          <w:szCs w:val="22"/>
        </w:rPr>
        <w:t>.</w:t>
      </w:r>
    </w:p>
    <w:p w:rsidR="00CE6FBA" w:rsidRPr="00CE6FBA" w:rsidRDefault="004A30E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R&amp;D Queensland, chaired by the Queensland Chief Scientist, will be responsible for implementing the Strategy. </w:t>
      </w:r>
      <w:r w:rsidR="00F10DF9">
        <w:rPr>
          <w:rFonts w:ascii="Arial" w:hAnsi="Arial" w:cs="Arial"/>
          <w:sz w:val="22"/>
          <w:szCs w:val="22"/>
        </w:rPr>
        <w:t xml:space="preserve"> </w:t>
      </w:r>
    </w:p>
    <w:p w:rsidR="00EA00BF" w:rsidRPr="00C07656" w:rsidRDefault="00EA00BF" w:rsidP="007367F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5D7630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A30ED" w:rsidRPr="007367F5">
          <w:rPr>
            <w:rStyle w:val="Hyperlink"/>
            <w:rFonts w:ascii="Arial" w:hAnsi="Arial" w:cs="Arial"/>
            <w:i/>
            <w:sz w:val="22"/>
            <w:szCs w:val="22"/>
          </w:rPr>
          <w:t>Queensland Research and Development Investment Strategy 2010 – 2020</w:t>
        </w:r>
      </w:hyperlink>
    </w:p>
    <w:sectPr w:rsidR="00A527A5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BC" w:rsidRDefault="002913BC">
      <w:r>
        <w:separator/>
      </w:r>
    </w:p>
  </w:endnote>
  <w:endnote w:type="continuationSeparator" w:id="0">
    <w:p w:rsidR="002913BC" w:rsidRDefault="0029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ED" w:rsidRPr="001141E1" w:rsidRDefault="004A30E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BC" w:rsidRDefault="002913BC">
      <w:r>
        <w:separator/>
      </w:r>
    </w:p>
  </w:footnote>
  <w:footnote w:type="continuationSeparator" w:id="0">
    <w:p w:rsidR="002913BC" w:rsidRDefault="0029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ED" w:rsidRPr="000400F9" w:rsidRDefault="009B75FC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0E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A30ED">
      <w:rPr>
        <w:rFonts w:ascii="Arial" w:hAnsi="Arial" w:cs="Arial"/>
        <w:b/>
        <w:sz w:val="22"/>
        <w:szCs w:val="22"/>
        <w:u w:val="single"/>
      </w:rPr>
      <w:t>March 2010</w:t>
    </w:r>
  </w:p>
  <w:p w:rsidR="004A30ED" w:rsidRDefault="004A30E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i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i/>
        <w:sz w:val="22"/>
        <w:szCs w:val="22"/>
        <w:u w:val="single"/>
      </w:rPr>
      <w:t xml:space="preserve"> Research and Development Investment Strategy 2010 - 2020</w:t>
    </w:r>
  </w:p>
  <w:p w:rsidR="004A30ED" w:rsidRDefault="004A30E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4A30ED" w:rsidRPr="00F10DF9" w:rsidRDefault="004A30ED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5F9"/>
    <w:multiLevelType w:val="hybridMultilevel"/>
    <w:tmpl w:val="61AC969A"/>
    <w:lvl w:ilvl="0" w:tplc="E2C8D060"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eastAsia="Times New Roman" w:hAnsi="Symbol" w:cs="Times New Roman" w:hint="default"/>
        <w:sz w:val="23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67A4D"/>
    <w:multiLevelType w:val="multilevel"/>
    <w:tmpl w:val="61AC969A"/>
    <w:lvl w:ilvl="0"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eastAsia="Times New Roman" w:hAnsi="Symbol" w:cs="Times New Roman" w:hint="default"/>
        <w:sz w:val="23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40DDE"/>
    <w:multiLevelType w:val="hybridMultilevel"/>
    <w:tmpl w:val="709813AA"/>
    <w:lvl w:ilvl="0" w:tplc="4B566F94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000000"/>
        <w:sz w:val="23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9C"/>
    <w:rsid w:val="00021B34"/>
    <w:rsid w:val="000400F9"/>
    <w:rsid w:val="000B545C"/>
    <w:rsid w:val="001141E1"/>
    <w:rsid w:val="00133013"/>
    <w:rsid w:val="00133A34"/>
    <w:rsid w:val="00160524"/>
    <w:rsid w:val="00246246"/>
    <w:rsid w:val="00254E35"/>
    <w:rsid w:val="0028053C"/>
    <w:rsid w:val="002913BC"/>
    <w:rsid w:val="002A2CC6"/>
    <w:rsid w:val="002F57E4"/>
    <w:rsid w:val="00314FEB"/>
    <w:rsid w:val="0032048B"/>
    <w:rsid w:val="00346156"/>
    <w:rsid w:val="00382380"/>
    <w:rsid w:val="003A269C"/>
    <w:rsid w:val="003A2E0F"/>
    <w:rsid w:val="003C3732"/>
    <w:rsid w:val="003E5D0B"/>
    <w:rsid w:val="00435BE5"/>
    <w:rsid w:val="0048019C"/>
    <w:rsid w:val="00486A99"/>
    <w:rsid w:val="004A30ED"/>
    <w:rsid w:val="004B129F"/>
    <w:rsid w:val="004E6C38"/>
    <w:rsid w:val="00547210"/>
    <w:rsid w:val="00562AE4"/>
    <w:rsid w:val="0056401D"/>
    <w:rsid w:val="005B1D9B"/>
    <w:rsid w:val="005C224F"/>
    <w:rsid w:val="005D7630"/>
    <w:rsid w:val="006100CC"/>
    <w:rsid w:val="006110E8"/>
    <w:rsid w:val="00644076"/>
    <w:rsid w:val="006631CF"/>
    <w:rsid w:val="00682036"/>
    <w:rsid w:val="006B3B54"/>
    <w:rsid w:val="006D0869"/>
    <w:rsid w:val="006E6713"/>
    <w:rsid w:val="007060D7"/>
    <w:rsid w:val="00706276"/>
    <w:rsid w:val="00710AAE"/>
    <w:rsid w:val="00726F36"/>
    <w:rsid w:val="007367F5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3732"/>
    <w:rsid w:val="008F44CD"/>
    <w:rsid w:val="00902F9C"/>
    <w:rsid w:val="00922A5B"/>
    <w:rsid w:val="00966731"/>
    <w:rsid w:val="009B75FC"/>
    <w:rsid w:val="009D0C12"/>
    <w:rsid w:val="009F5476"/>
    <w:rsid w:val="00A20C0E"/>
    <w:rsid w:val="00A30F55"/>
    <w:rsid w:val="00A354FF"/>
    <w:rsid w:val="00A527A5"/>
    <w:rsid w:val="00A9790A"/>
    <w:rsid w:val="00AA128C"/>
    <w:rsid w:val="00AB6637"/>
    <w:rsid w:val="00AE1995"/>
    <w:rsid w:val="00B40BDF"/>
    <w:rsid w:val="00C07656"/>
    <w:rsid w:val="00C40822"/>
    <w:rsid w:val="00C805EC"/>
    <w:rsid w:val="00C85B71"/>
    <w:rsid w:val="00CE6FBA"/>
    <w:rsid w:val="00D54601"/>
    <w:rsid w:val="00DD3CD5"/>
    <w:rsid w:val="00DD497C"/>
    <w:rsid w:val="00DF4650"/>
    <w:rsid w:val="00E463C2"/>
    <w:rsid w:val="00E957A8"/>
    <w:rsid w:val="00EA00BF"/>
    <w:rsid w:val="00F10DF9"/>
    <w:rsid w:val="00F756F8"/>
    <w:rsid w:val="00FB54A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4B129F"/>
    <w:rPr>
      <w:color w:val="0000FF"/>
      <w:u w:val="single"/>
    </w:rPr>
  </w:style>
  <w:style w:type="character" w:styleId="FollowedHyperlink">
    <w:name w:val="FollowedHyperlink"/>
    <w:basedOn w:val="DefaultParagraphFont"/>
    <w:rsid w:val="0073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ueensland-r-and-d-investment-strategy-2010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1074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1248</CharactersWithSpaces>
  <SharedDoc>false</SharedDoc>
  <HyperlinkBase>https://www.cabinet.qld.gov.au/documents/2010/Mar/RandD Investment Strategy 2010 - 2020/</HyperlinkBase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Attachments/queensland-r-and-d-investment-strategy-2010-2020.pdf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research,research_and_development,Q2,investment</cp:keywords>
  <dc:description/>
  <cp:lastModifiedBy/>
  <cp:revision>2</cp:revision>
  <cp:lastPrinted>2008-11-19T09:09:00Z</cp:lastPrinted>
  <dcterms:created xsi:type="dcterms:W3CDTF">2017-10-24T22:20:00Z</dcterms:created>
  <dcterms:modified xsi:type="dcterms:W3CDTF">2018-03-06T01:03:00Z</dcterms:modified>
  <cp:category>research,investment,Q2</cp:category>
</cp:coreProperties>
</file>